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FDA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1"/>
          <w:szCs w:val="21"/>
        </w:rPr>
      </w:pPr>
      <w:r>
        <w:rPr>
          <w:rFonts w:hint="eastAsia" w:asciiTheme="majorEastAsia" w:hAnsiTheme="majorEastAsia" w:eastAsiaTheme="majorEastAsia" w:cstheme="majorEastAsia"/>
          <w:b/>
          <w:bCs/>
          <w:sz w:val="44"/>
          <w:szCs w:val="44"/>
          <w:lang w:val="en-US" w:eastAsia="zh-CN"/>
        </w:rPr>
        <w:t>采购需求</w:t>
      </w:r>
    </w:p>
    <w:p w14:paraId="3BC60F64">
      <w:pPr>
        <w:keepNext w:val="0"/>
        <w:keepLines w:val="0"/>
        <w:pageBreakBefore w:val="0"/>
        <w:widowControl w:val="0"/>
        <w:kinsoku/>
        <w:wordWrap/>
        <w:overflowPunct/>
        <w:topLinePunct w:val="0"/>
        <w:autoSpaceDE/>
        <w:autoSpaceDN/>
        <w:bidi w:val="0"/>
        <w:adjustRightInd/>
        <w:snapToGrid/>
        <w:spacing w:line="240" w:lineRule="auto"/>
        <w:ind w:firstLine="220" w:firstLineChars="200"/>
        <w:textAlignment w:val="auto"/>
        <w:rPr>
          <w:rFonts w:hint="eastAsia" w:ascii="方正楷体_GB2312" w:hAnsi="方正楷体_GB2312" w:eastAsia="方正楷体_GB2312" w:cs="方正楷体_GB2312"/>
          <w:sz w:val="11"/>
          <w:szCs w:val="11"/>
        </w:rPr>
      </w:pPr>
    </w:p>
    <w:p w14:paraId="7044CA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56E040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南京体育学院</w:t>
      </w:r>
      <w:r>
        <w:rPr>
          <w:rFonts w:hint="eastAsia" w:ascii="仿宋" w:hAnsi="仿宋" w:eastAsia="仿宋" w:cs="仿宋"/>
          <w:sz w:val="32"/>
          <w:szCs w:val="32"/>
          <w:lang w:val="en-US" w:eastAsia="zh-CN"/>
        </w:rPr>
        <w:t>北羽毛球馆</w:t>
      </w:r>
      <w:r>
        <w:rPr>
          <w:rFonts w:hint="eastAsia" w:ascii="仿宋" w:hAnsi="仿宋" w:eastAsia="仿宋" w:cs="仿宋"/>
          <w:sz w:val="32"/>
          <w:szCs w:val="32"/>
        </w:rPr>
        <w:t>位于南京市玄武区灵谷寺路8号，本</w:t>
      </w:r>
      <w:r>
        <w:rPr>
          <w:rFonts w:hint="eastAsia" w:ascii="仿宋" w:hAnsi="仿宋" w:eastAsia="仿宋" w:cs="仿宋"/>
          <w:sz w:val="32"/>
          <w:szCs w:val="32"/>
          <w:lang w:val="en-US" w:eastAsia="zh-CN"/>
        </w:rPr>
        <w:t>项目</w:t>
      </w:r>
      <w:r>
        <w:rPr>
          <w:rFonts w:hint="eastAsia" w:ascii="仿宋" w:hAnsi="仿宋" w:eastAsia="仿宋" w:cs="仿宋"/>
          <w:sz w:val="32"/>
          <w:szCs w:val="32"/>
        </w:rPr>
        <w:t>主要内容为：</w:t>
      </w:r>
      <w:r>
        <w:rPr>
          <w:rFonts w:hint="eastAsia" w:ascii="仿宋" w:hAnsi="仿宋" w:eastAsia="仿宋" w:cs="仿宋"/>
          <w:sz w:val="32"/>
          <w:szCs w:val="32"/>
          <w:lang w:val="en-US" w:eastAsia="zh-CN"/>
        </w:rPr>
        <w:t>拆除训练场地63套灯具</w:t>
      </w:r>
      <w:r>
        <w:rPr>
          <w:rFonts w:hint="eastAsia" w:ascii="仿宋" w:hAnsi="仿宋" w:eastAsia="仿宋" w:cs="仿宋"/>
          <w:sz w:val="32"/>
          <w:szCs w:val="32"/>
        </w:rPr>
        <w:t>；</w:t>
      </w:r>
      <w:r>
        <w:rPr>
          <w:rFonts w:hint="eastAsia" w:ascii="仿宋" w:hAnsi="仿宋" w:eastAsia="仿宋" w:cs="仿宋"/>
          <w:sz w:val="32"/>
          <w:szCs w:val="32"/>
          <w:lang w:val="en-US" w:eastAsia="zh-CN"/>
        </w:rPr>
        <w:t>安装63套新灯具</w:t>
      </w:r>
      <w:r>
        <w:rPr>
          <w:rFonts w:hint="eastAsia" w:ascii="仿宋" w:hAnsi="仿宋" w:eastAsia="仿宋" w:cs="仿宋"/>
          <w:sz w:val="32"/>
          <w:szCs w:val="32"/>
        </w:rPr>
        <w:t>。</w:t>
      </w:r>
    </w:p>
    <w:p w14:paraId="2E8A3B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二、工程量清单</w:t>
      </w:r>
    </w:p>
    <w:p w14:paraId="520C2B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详细工程量清单</w:t>
      </w:r>
      <w:r>
        <w:rPr>
          <w:rFonts w:hint="eastAsia" w:ascii="仿宋" w:hAnsi="仿宋" w:eastAsia="仿宋" w:cs="仿宋"/>
          <w:sz w:val="32"/>
          <w:szCs w:val="32"/>
          <w:lang w:val="en-US" w:eastAsia="zh-CN"/>
        </w:rPr>
        <w:t>及</w:t>
      </w:r>
      <w:r>
        <w:rPr>
          <w:rFonts w:hint="eastAsia" w:ascii="仿宋" w:hAnsi="仿宋" w:eastAsia="仿宋" w:cs="仿宋"/>
          <w:sz w:val="32"/>
          <w:szCs w:val="32"/>
          <w:lang w:eastAsia="zh-CN"/>
        </w:rPr>
        <w:t>编制说明另册提供，供应商</w:t>
      </w:r>
      <w:r>
        <w:rPr>
          <w:rFonts w:hint="eastAsia" w:ascii="仿宋" w:hAnsi="仿宋" w:eastAsia="仿宋" w:cs="仿宋"/>
          <w:sz w:val="32"/>
          <w:szCs w:val="32"/>
          <w:lang w:val="en-US" w:eastAsia="zh-CN"/>
        </w:rPr>
        <w:t>编制响应文件前应仔细阅读</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不符合工程量清单及编制说明要求的响应内容视为无效响应</w:t>
      </w:r>
      <w:r>
        <w:rPr>
          <w:rFonts w:hint="eastAsia" w:ascii="仿宋" w:hAnsi="仿宋" w:eastAsia="仿宋" w:cs="仿宋"/>
          <w:sz w:val="32"/>
          <w:szCs w:val="32"/>
          <w:lang w:eastAsia="zh-CN"/>
        </w:rPr>
        <w:t>。</w:t>
      </w:r>
    </w:p>
    <w:p w14:paraId="59646D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三、施工要求</w:t>
      </w:r>
    </w:p>
    <w:p w14:paraId="019313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施工单位须对北羽毛球馆内地垫采取全覆盖成品保护措施：</w:t>
      </w:r>
    </w:p>
    <w:p w14:paraId="065AEE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1.所有地垫表面满铺加厚阻燃防尘布，密封严实，防止粉尘、杂物污染。</w:t>
      </w:r>
    </w:p>
    <w:p w14:paraId="75014D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2.灯具拆装区域下方增设防砸防护层，防止工具、构件坠落损伤垫子。</w:t>
      </w:r>
    </w:p>
    <w:p w14:paraId="603822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3.施工人员绑好防坠绳、戴好安全帽。</w:t>
      </w:r>
    </w:p>
    <w:p w14:paraId="47C2E5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4.施工完毕后清理干净并检查无破损、无压痕、无污渍。</w:t>
      </w:r>
    </w:p>
    <w:p w14:paraId="62BD4A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四、材料要求</w:t>
      </w:r>
    </w:p>
    <w:p w14:paraId="44E55E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1.灯具推荐品牌：MUSCO、LUMOSA、THORN、DODTAi、海洋王或同档次及以上品牌（具体要求详见</w:t>
      </w:r>
      <w:r>
        <w:rPr>
          <w:rFonts w:hint="eastAsia" w:ascii="仿宋" w:hAnsi="仿宋" w:eastAsia="仿宋" w:cs="仿宋"/>
          <w:sz w:val="32"/>
          <w:szCs w:val="32"/>
          <w:lang w:eastAsia="zh-CN"/>
        </w:rPr>
        <w:t>工程量清单</w:t>
      </w:r>
      <w:r>
        <w:rPr>
          <w:rFonts w:hint="eastAsia" w:ascii="仿宋" w:hAnsi="仿宋" w:eastAsia="仿宋" w:cs="仿宋"/>
          <w:sz w:val="32"/>
          <w:szCs w:val="32"/>
          <w:lang w:val="en-US" w:eastAsia="zh-CN"/>
        </w:rPr>
        <w:t>及</w:t>
      </w:r>
      <w:r>
        <w:rPr>
          <w:rFonts w:hint="eastAsia" w:ascii="仿宋" w:hAnsi="仿宋" w:eastAsia="仿宋" w:cs="仿宋"/>
          <w:sz w:val="32"/>
          <w:szCs w:val="32"/>
          <w:lang w:eastAsia="zh-CN"/>
        </w:rPr>
        <w:t>编制说明，</w:t>
      </w:r>
      <w:r>
        <w:rPr>
          <w:rFonts w:hint="eastAsia" w:ascii="仿宋" w:hAnsi="仿宋" w:eastAsia="仿宋" w:cs="仿宋"/>
          <w:sz w:val="32"/>
          <w:szCs w:val="32"/>
          <w:lang w:val="en-US" w:eastAsia="zh-CN"/>
        </w:rPr>
        <w:t>灯具尺寸：1200mm*200mm-1200mm*350mm</w:t>
      </w:r>
      <w:bookmarkStart w:id="0" w:name="_GoBack"/>
      <w:bookmarkEnd w:id="0"/>
      <w:r>
        <w:rPr>
          <w:rFonts w:hint="eastAsia" w:ascii="仿宋" w:hAnsi="仿宋" w:eastAsia="仿宋" w:cs="仿宋"/>
          <w:sz w:val="32"/>
          <w:szCs w:val="32"/>
          <w:lang w:val="en-US" w:eastAsia="zh-CN"/>
        </w:rPr>
        <w:t>）。</w:t>
      </w:r>
    </w:p>
    <w:p w14:paraId="084EDF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其他材料：</w:t>
      </w:r>
      <w:r>
        <w:rPr>
          <w:rFonts w:hint="eastAsia" w:ascii="仿宋" w:hAnsi="仿宋" w:eastAsia="仿宋" w:cs="仿宋"/>
          <w:sz w:val="32"/>
          <w:szCs w:val="32"/>
          <w:lang w:val="en-US" w:eastAsia="zh-CN"/>
        </w:rPr>
        <w:t>光源为国际一线品牌，电源具备CCC认证</w:t>
      </w:r>
      <w:r>
        <w:rPr>
          <w:rFonts w:hint="eastAsia" w:ascii="仿宋" w:hAnsi="仿宋" w:eastAsia="仿宋" w:cs="仿宋"/>
          <w:sz w:val="32"/>
          <w:szCs w:val="32"/>
          <w:lang w:eastAsia="zh-CN"/>
        </w:rPr>
        <w:t>。</w:t>
      </w:r>
    </w:p>
    <w:p w14:paraId="7DDDE6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3.所有材料品牌须在响应文件中确定。</w:t>
      </w:r>
    </w:p>
    <w:p w14:paraId="30F01B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五、商务要求</w:t>
      </w:r>
    </w:p>
    <w:p w14:paraId="062A00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1.工期：10日历天（自开工令发布之日起算）。</w:t>
      </w:r>
    </w:p>
    <w:p w14:paraId="5DD542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2.质保期：本项目基准免费质保期5年，自验收合格之日起计算；质保期内非人为损坏由乙方免费维修或更换。</w:t>
      </w:r>
    </w:p>
    <w:p w14:paraId="7267D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3.付款方式：</w:t>
      </w:r>
    </w:p>
    <w:p w14:paraId="3B190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（1）乙方支付合同总价的3%作为质保金至甲方指定账户，质保期满无质量问题后无息退还；</w:t>
      </w:r>
    </w:p>
    <w:p w14:paraId="575DCA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（2）竣工结算审计完成后，甲方支付至审定金额的100%。</w:t>
      </w:r>
    </w:p>
    <w:p w14:paraId="2978D8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响应文件格式</w:t>
      </w:r>
    </w:p>
    <w:p w14:paraId="441249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目录</w:t>
      </w:r>
    </w:p>
    <w:p w14:paraId="331E12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1.报价函</w:t>
      </w:r>
    </w:p>
    <w:p w14:paraId="266724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2.法定代表人身份证明及授权委托书</w:t>
      </w:r>
    </w:p>
    <w:p w14:paraId="47C63E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3.分部分项工程量清单报价表</w:t>
      </w:r>
    </w:p>
    <w:p w14:paraId="584EAA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4.施工组织设计</w:t>
      </w:r>
    </w:p>
    <w:p w14:paraId="2AF90E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5.资格审查资料</w:t>
      </w:r>
    </w:p>
    <w:p w14:paraId="28FB1E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6.承诺书</w:t>
      </w:r>
    </w:p>
    <w:p w14:paraId="298FB2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7.其他资料</w:t>
      </w:r>
    </w:p>
    <w:p w14:paraId="132847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）报价函（格式）</w:t>
      </w:r>
    </w:p>
    <w:p w14:paraId="5F7FFC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南京体育学院后勤处：</w:t>
      </w:r>
    </w:p>
    <w:p w14:paraId="2E25E6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我方收到贵校北羽毛球馆灯光更新改造项目公开询价文件，经详细研究，决定参加本次询价。</w:t>
      </w:r>
    </w:p>
    <w:p w14:paraId="6A5A21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我方愿意以人民币（大写）__________元（¥________）的总报价，并按合同约定实施和完成本工程。</w:t>
      </w:r>
    </w:p>
    <w:p w14:paraId="022644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我方承诺响应询价文件的全部要求，并对其真实性负责。</w:t>
      </w:r>
    </w:p>
    <w:p w14:paraId="38F7CD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我方同意本响应文件自提交截止之日起90天内有效。</w:t>
      </w:r>
    </w:p>
    <w:p w14:paraId="404590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供应商名称（盖章）：</w:t>
      </w:r>
    </w:p>
    <w:p w14:paraId="4E6BA3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法定代表人或授权代表（签字）：</w:t>
      </w:r>
    </w:p>
    <w:p w14:paraId="3DEC52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w:t>
      </w:r>
      <w:r>
        <w:rPr>
          <w:rFonts w:hint="eastAsia" w:ascii="仿宋" w:hAnsi="仿宋" w:eastAsia="仿宋" w:cs="仿宋"/>
          <w:sz w:val="32"/>
          <w:szCs w:val="32"/>
          <w:lang w:val="en-US" w:eastAsia="zh-CN"/>
        </w:rPr>
        <w:tab/>
      </w:r>
    </w:p>
    <w:p w14:paraId="2C08AE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分部分项工程量清单报价表（格式）</w:t>
      </w:r>
    </w:p>
    <w:p w14:paraId="75FEC0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（按另册清单逐项填写综合单价及合价）</w:t>
      </w:r>
    </w:p>
    <w:p w14:paraId="1BF14D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（四）</w:t>
      </w:r>
      <w:r>
        <w:rPr>
          <w:rFonts w:hint="eastAsia" w:ascii="楷体" w:hAnsi="楷体" w:eastAsia="楷体" w:cs="楷体"/>
          <w:sz w:val="32"/>
          <w:szCs w:val="32"/>
        </w:rPr>
        <w:t>施工组织设计</w:t>
      </w:r>
    </w:p>
    <w:p w14:paraId="53D9F9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仿宋" w:hAnsi="仿宋" w:eastAsia="仿宋" w:cs="仿宋"/>
          <w:sz w:val="32"/>
          <w:szCs w:val="32"/>
          <w:lang w:val="en-US" w:eastAsia="zh-CN"/>
        </w:rPr>
        <w:t>包括施工方案、进度计划、质量保证措施、安全文明施工措施等。</w:t>
      </w:r>
    </w:p>
    <w:p w14:paraId="129C59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（五）承诺书</w:t>
      </w:r>
    </w:p>
    <w:p w14:paraId="65931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承诺完全响应询价文件所有条款，包括相同项目统一报价、材料品牌确认、场地保护等要求。</w:t>
      </w:r>
    </w:p>
    <w:p w14:paraId="6AE8D4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（六）其他资料</w:t>
      </w:r>
    </w:p>
    <w:p w14:paraId="39BA57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供应商认为需要提供的其他材料。</w:t>
      </w:r>
    </w:p>
    <w:p w14:paraId="76800D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特别提示：</w:t>
      </w:r>
    </w:p>
    <w:p w14:paraId="5572E2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1.本项目无施工图纸，供应商须仔细阅读工程量清单编制说明及工程量清单中项目特征描述，并结合现场踏勘自行考虑所有工序费用。</w:t>
      </w:r>
    </w:p>
    <w:p w14:paraId="445902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2.询价文件中所有时间均为北京时间，法定节假日除外。</w:t>
      </w:r>
    </w:p>
    <w:p w14:paraId="5174B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仿宋" w:hAnsi="仿宋" w:eastAsia="仿宋" w:cs="仿宋"/>
          <w:sz w:val="32"/>
          <w:szCs w:val="32"/>
          <w:lang w:val="en-US" w:eastAsia="zh-CN"/>
        </w:rPr>
        <w:t>3.本公告由南京体育学院后勤处负责解释。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DF842D-0142-4DCB-9DD8-9A56AA69AE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427C6E6A-1F38-46D5-9F59-B5A41658DDEA}"/>
  </w:font>
  <w:font w:name="方正楷体_GB2312">
    <w:altName w:val="宋体"/>
    <w:panose1 w:val="02000000000000000000"/>
    <w:charset w:val="86"/>
    <w:family w:val="auto"/>
    <w:pitch w:val="default"/>
    <w:sig w:usb0="00000000" w:usb1="00000000" w:usb2="00000012" w:usb3="00000000" w:csb0="00040001" w:csb1="00000000"/>
    <w:embedRegular r:id="rId3" w:fontKey="{0EE5573B-1102-49BB-BEC4-72B118EA8910}"/>
  </w:font>
  <w:font w:name="楷体">
    <w:panose1 w:val="02010609060101010101"/>
    <w:charset w:val="86"/>
    <w:family w:val="auto"/>
    <w:pitch w:val="default"/>
    <w:sig w:usb0="800002BF" w:usb1="38CF7CFA" w:usb2="00000016" w:usb3="00000000" w:csb0="00040001" w:csb1="00000000"/>
    <w:embedRegular r:id="rId4" w:fontKey="{B6039A36-67FB-49E5-B3D6-56A520174C2E}"/>
  </w:font>
  <w:font w:name="方正仿宋_GB2312">
    <w:panose1 w:val="02000000000000000000"/>
    <w:charset w:val="86"/>
    <w:family w:val="auto"/>
    <w:pitch w:val="default"/>
    <w:sig w:usb0="A00002BF" w:usb1="184F6CFA" w:usb2="00000012" w:usb3="00000000" w:csb0="00040001" w:csb1="00000000"/>
    <w:embedRegular r:id="rId5" w:fontKey="{E466A965-777E-4E1F-8253-E04071F4D67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C4A2C"/>
    <w:rsid w:val="001F60BF"/>
    <w:rsid w:val="03200434"/>
    <w:rsid w:val="04326099"/>
    <w:rsid w:val="0495210B"/>
    <w:rsid w:val="0514294B"/>
    <w:rsid w:val="05951EA5"/>
    <w:rsid w:val="0BE61D1B"/>
    <w:rsid w:val="0C2D16A6"/>
    <w:rsid w:val="0CC859CC"/>
    <w:rsid w:val="0D3C7A45"/>
    <w:rsid w:val="0F1E6046"/>
    <w:rsid w:val="0FE74ED2"/>
    <w:rsid w:val="14B24AC5"/>
    <w:rsid w:val="15442C48"/>
    <w:rsid w:val="15B95830"/>
    <w:rsid w:val="17F92A0B"/>
    <w:rsid w:val="199155F1"/>
    <w:rsid w:val="1A09602E"/>
    <w:rsid w:val="1A824AAE"/>
    <w:rsid w:val="1C482AB7"/>
    <w:rsid w:val="1C5878D6"/>
    <w:rsid w:val="1D8566B6"/>
    <w:rsid w:val="1E793B0D"/>
    <w:rsid w:val="1F0344A1"/>
    <w:rsid w:val="1F62533A"/>
    <w:rsid w:val="203E5DA7"/>
    <w:rsid w:val="22EB0461"/>
    <w:rsid w:val="28331903"/>
    <w:rsid w:val="28A01C27"/>
    <w:rsid w:val="2AE457EF"/>
    <w:rsid w:val="2E385BE3"/>
    <w:rsid w:val="300D6EA9"/>
    <w:rsid w:val="30B87969"/>
    <w:rsid w:val="331309CD"/>
    <w:rsid w:val="34536ECA"/>
    <w:rsid w:val="34E81408"/>
    <w:rsid w:val="36017203"/>
    <w:rsid w:val="39F21A00"/>
    <w:rsid w:val="3AB11EFA"/>
    <w:rsid w:val="3B3977B7"/>
    <w:rsid w:val="3CA91085"/>
    <w:rsid w:val="3D7553F0"/>
    <w:rsid w:val="3F442952"/>
    <w:rsid w:val="40B841A9"/>
    <w:rsid w:val="422C3859"/>
    <w:rsid w:val="435B2DB4"/>
    <w:rsid w:val="45E87B5F"/>
    <w:rsid w:val="46157DD4"/>
    <w:rsid w:val="48A77B0C"/>
    <w:rsid w:val="4B21497A"/>
    <w:rsid w:val="4C787DC7"/>
    <w:rsid w:val="4F971FCD"/>
    <w:rsid w:val="4FD5387C"/>
    <w:rsid w:val="506E72E7"/>
    <w:rsid w:val="51EB5A3A"/>
    <w:rsid w:val="52AC4A2C"/>
    <w:rsid w:val="53955843"/>
    <w:rsid w:val="54EB4EAE"/>
    <w:rsid w:val="551501C3"/>
    <w:rsid w:val="57E30EA0"/>
    <w:rsid w:val="59126EAD"/>
    <w:rsid w:val="59D601F1"/>
    <w:rsid w:val="5A930791"/>
    <w:rsid w:val="5B3425AC"/>
    <w:rsid w:val="5B911D2C"/>
    <w:rsid w:val="5CED7B13"/>
    <w:rsid w:val="5E840166"/>
    <w:rsid w:val="619C0EF1"/>
    <w:rsid w:val="63604CB9"/>
    <w:rsid w:val="65013FCF"/>
    <w:rsid w:val="66E81782"/>
    <w:rsid w:val="678279C8"/>
    <w:rsid w:val="67E24D9E"/>
    <w:rsid w:val="6833592B"/>
    <w:rsid w:val="6C0C4440"/>
    <w:rsid w:val="6DCD3BFB"/>
    <w:rsid w:val="6E7B50D6"/>
    <w:rsid w:val="6F4A2BAC"/>
    <w:rsid w:val="6FCD1928"/>
    <w:rsid w:val="715052B8"/>
    <w:rsid w:val="71B96608"/>
    <w:rsid w:val="71FE7EC8"/>
    <w:rsid w:val="722117B0"/>
    <w:rsid w:val="72EF7E69"/>
    <w:rsid w:val="73194F3C"/>
    <w:rsid w:val="734B7734"/>
    <w:rsid w:val="74BF2796"/>
    <w:rsid w:val="755F4EA1"/>
    <w:rsid w:val="76360227"/>
    <w:rsid w:val="78E8425F"/>
    <w:rsid w:val="7911357C"/>
    <w:rsid w:val="79EF1E68"/>
    <w:rsid w:val="7B02692A"/>
    <w:rsid w:val="7C3D6EFE"/>
    <w:rsid w:val="7F6E7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1007</Words>
  <Characters>1072</Characters>
  <Lines>0</Lines>
  <Paragraphs>0</Paragraphs>
  <TotalTime>5</TotalTime>
  <ScaleCrop>false</ScaleCrop>
  <LinksUpToDate>false</LinksUpToDate>
  <CharactersWithSpaces>1073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2026-03-16T02:31:00Z</dcterms:created>
  <dc:creator>陈亮宇</dc:creator>
  <cp:lastModifiedBy>杨飞</cp:lastModifiedBy>
  <cp:lastPrinted>2026-03-17T01:37:00Z</cp:lastPrinted>
  <dcterms:modified xsi:type="dcterms:W3CDTF">2026-08-05T03:07:59Z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EED78BC7603344FA95E0B8A69723C5E0_13</vt:lpwstr>
  </property>
  <property fmtid="{D5CDD505-2E9C-101B-9397-08002B2CF9AE}" pid="4" name="KSOTemplateDocerSaveRecord">
    <vt:lpwstr>eyJoZGlkIjoiODhkMmEwNWVmZDk5ZTkxOTMxYjU3YmUzMWUyMWIzN2YiLCJ1c2VySWQiOiIxNTU5OTU0MjgwIn0=</vt:lpwstr>
  </property>
</Properties>
</file>