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ECB3D">
      <w:pPr>
        <w:jc w:val="center"/>
        <w:rPr>
          <w:rFonts w:hint="default" w:ascii="Times New Roman" w:hAnsi="Times New Roman" w:eastAsia="Microsoft YaHei UI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Times New Roman" w:hAnsi="Times New Roman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  <w:t>查看、导出整改信息</w:t>
      </w:r>
    </w:p>
    <w:p w14:paraId="3D8D7EAA">
      <w:pPr>
        <w:pStyle w:val="2"/>
      </w:pPr>
      <w:r>
        <w:rPr>
          <w:rFonts w:hint="eastAsia"/>
        </w:rPr>
        <w:t>登录【教师端】</w:t>
      </w:r>
    </w:p>
    <w:p w14:paraId="577A0691">
      <w:pPr>
        <w:pStyle w:val="5"/>
        <w:widowControl w:val="0"/>
        <w:numPr>
          <w:ilvl w:val="0"/>
          <w:numId w:val="2"/>
        </w:numPr>
        <w:spacing w:before="0" w:after="0" w:line="540" w:lineRule="exact"/>
        <w:ind w:firstLineChars="0"/>
        <w:jc w:val="both"/>
        <w:rPr>
          <w:rFonts w:ascii="仿宋" w:hAnsi="仿宋"/>
          <w:b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登陆方式</w:t>
      </w:r>
    </w:p>
    <w:p w14:paraId="0BB7B11A"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为了您工作便利性，我们建议您使用谷歌、Edge、火狐浏览器。</w:t>
      </w:r>
    </w:p>
    <w:p w14:paraId="229C0786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val="en-US" w:eastAsia="zh-Hans"/>
        </w:rPr>
        <w:t>https://my.nsi.edu.cn</w:t>
      </w:r>
    </w:p>
    <w:p w14:paraId="5E389B4A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265420" cy="26822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2A85D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0B6164A1">
      <w:pPr>
        <w:ind w:firstLine="420"/>
        <w:rPr>
          <w:color w:val="FF0000"/>
        </w:rPr>
      </w:pPr>
      <w:r>
        <w:drawing>
          <wp:inline distT="0" distB="0" distL="0" distR="0">
            <wp:extent cx="5867400" cy="2773680"/>
            <wp:effectExtent l="0" t="0" r="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E7A72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7DBF5BCC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7B096385">
      <w:pPr>
        <w:ind w:firstLine="420"/>
      </w:pPr>
      <w:r>
        <w:drawing>
          <wp:inline distT="0" distB="0" distL="0" distR="0">
            <wp:extent cx="5867400" cy="39090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3D4BC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教务系统(新)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 w14:paraId="1D113E5C">
      <w:pPr>
        <w:ind w:firstLine="420"/>
      </w:pPr>
    </w:p>
    <w:p w14:paraId="2A139FEB">
      <w:r>
        <w:drawing>
          <wp:inline distT="0" distB="0" distL="0" distR="0">
            <wp:extent cx="5265420" cy="2682240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FD1EB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3750EE6A">
      <w:pPr>
        <w:pStyle w:val="2"/>
      </w:pPr>
      <w:r>
        <w:rPr>
          <w:rFonts w:hint="eastAsia"/>
          <w:lang w:val="en-US" w:eastAsia="zh-CN"/>
        </w:rPr>
        <w:t>查看、导出整改信息</w:t>
      </w:r>
    </w:p>
    <w:p w14:paraId="2B8C6CD6">
      <w:pPr>
        <w:rPr>
          <w:rFonts w:hint="default" w:eastAsia="Microsoft YaHei UI"/>
          <w:lang w:val="en-US" w:eastAsia="zh-CN"/>
        </w:rPr>
      </w:pPr>
      <w:r>
        <w:rPr>
          <w:rFonts w:hint="eastAsia"/>
          <w:lang w:val="en-US" w:eastAsia="zh-CN"/>
        </w:rPr>
        <w:t>首先，右上角角色切换为管理员</w:t>
      </w:r>
    </w:p>
    <w:p w14:paraId="768B1716">
      <w:r>
        <w:rPr>
          <w:rFonts w:hint="eastAsia"/>
          <w:lang w:val="en-US"/>
        </w:rPr>
        <w:t>点击【菜单】→【</w:t>
      </w:r>
      <w:r>
        <w:rPr>
          <w:rFonts w:hint="eastAsia"/>
          <w:lang w:val="en-US" w:eastAsia="zh-CN"/>
        </w:rPr>
        <w:t>评教</w:t>
      </w:r>
      <w:r>
        <w:rPr>
          <w:rFonts w:hint="eastAsia"/>
          <w:lang w:val="en-US"/>
        </w:rPr>
        <w:t>】→【</w:t>
      </w:r>
      <w:r>
        <w:rPr>
          <w:rFonts w:hint="eastAsia"/>
          <w:lang w:val="en-US" w:eastAsia="zh-CN"/>
        </w:rPr>
        <w:t>督导评教结果</w:t>
      </w:r>
      <w:r>
        <w:rPr>
          <w:rFonts w:hint="eastAsia"/>
          <w:lang w:val="en-US"/>
        </w:rPr>
        <w:t>】</w:t>
      </w:r>
    </w:p>
    <w:p w14:paraId="1179904F">
      <w:pPr>
        <w:rPr>
          <w:rFonts w:hint="eastAsia"/>
        </w:rPr>
      </w:pPr>
      <w:r>
        <w:drawing>
          <wp:inline distT="0" distB="0" distL="114300" distR="114300">
            <wp:extent cx="6111240" cy="3334385"/>
            <wp:effectExtent l="0" t="0" r="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C7CA7">
      <w:pPr>
        <w:rPr>
          <w:rFonts w:hint="default" w:eastAsia="Microsoft YaHei UI"/>
          <w:lang w:val="en-US" w:eastAsia="zh-CN"/>
        </w:rPr>
      </w:pPr>
      <w:r>
        <w:rPr>
          <w:rFonts w:hint="eastAsia"/>
          <w:lang w:val="en-US" w:eastAsia="zh-CN"/>
        </w:rPr>
        <w:t>教师填写整改措施后会在下图位置显示整改措施内容，提交时间</w:t>
      </w:r>
    </w:p>
    <w:p w14:paraId="1F8B601B">
      <w:r>
        <w:drawing>
          <wp:inline distT="0" distB="0" distL="114300" distR="114300">
            <wp:extent cx="6119495" cy="2623820"/>
            <wp:effectExtent l="0" t="0" r="6985" b="127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B4F9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点击导出，可导出评教结果即整改措施</w:t>
      </w:r>
    </w:p>
    <w:p w14:paraId="0ADF8DAF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09335" cy="2293620"/>
            <wp:effectExtent l="0" t="0" r="1905" b="762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</w:sdtPr>
    <w:sdtEndPr>
      <w:rPr>
        <w:b/>
        <w:sz w:val="24"/>
        <w:szCs w:val="24"/>
      </w:rPr>
    </w:sdtEndPr>
    <w:sdtContent>
      <w:p w14:paraId="7BFA50E6"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33E4CD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4CAE730B"/>
    <w:multiLevelType w:val="multilevel"/>
    <w:tmpl w:val="4CAE730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16BB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D5DC6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711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027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21EC"/>
    <w:rsid w:val="0054309D"/>
    <w:rsid w:val="00543F75"/>
    <w:rsid w:val="00546792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7F9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26FE8"/>
    <w:rsid w:val="00B30406"/>
    <w:rsid w:val="00B3380D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4CDF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3AB5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0D5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3507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7C6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02A6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1BC8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15B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A080B3F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8476B08"/>
    <w:rsid w:val="1B3325F7"/>
    <w:rsid w:val="1B616EF2"/>
    <w:rsid w:val="1BD25374"/>
    <w:rsid w:val="1C1270D3"/>
    <w:rsid w:val="1C625014"/>
    <w:rsid w:val="1D022A5E"/>
    <w:rsid w:val="1E1E31CB"/>
    <w:rsid w:val="1E8B04CC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306C64EA"/>
    <w:rsid w:val="31A34163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A55E81"/>
    <w:rsid w:val="5AED30ED"/>
    <w:rsid w:val="5D9E1B03"/>
    <w:rsid w:val="5E9640B6"/>
    <w:rsid w:val="5F456DAE"/>
    <w:rsid w:val="5F546567"/>
    <w:rsid w:val="5F6217F3"/>
    <w:rsid w:val="60623F2D"/>
    <w:rsid w:val="6320417A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04C1878"/>
    <w:rsid w:val="71EE4E13"/>
    <w:rsid w:val="71F86F25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8D568EE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Microsoft YaHei UI" w:cs="Times New Roman"/>
      <w:color w:val="595959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/>
      <w:outlineLvl w:val="1"/>
    </w:pPr>
    <w:rPr>
      <w:b/>
      <w:color w:val="4472C4"/>
      <w:sz w:val="28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sz w:val="24"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</w:pPr>
    <w:rPr>
      <w:sz w:val="24"/>
      <w:lang w:val="en-US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/>
      <w:b/>
      <w:color w:val="4472C4"/>
      <w:sz w:val="28"/>
      <w:szCs w:val="22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/>
      <w:b/>
      <w:color w:val="595959"/>
      <w:sz w:val="24"/>
      <w:szCs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标题1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网格表 2 - 着色 1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网格表 4 - 着色 1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网格表 41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DDE7D119-C747-4D38-B100-0AC2574017D4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243</Words>
  <Characters>266</Characters>
  <Lines>4</Lines>
  <Paragraphs>1</Paragraphs>
  <TotalTime>0</TotalTime>
  <ScaleCrop>false</ScaleCrop>
  <LinksUpToDate>false</LinksUpToDate>
  <CharactersWithSpaces>266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古琳钰</cp:lastModifiedBy>
  <dcterms:modified xsi:type="dcterms:W3CDTF">2026-01-06T01:07:14Z</dcterms:modified>
  <dc:subject>分班编学号</dc:subject>
  <dc:title>池州学院教务管理系统建设目</dc:title>
  <cp:revision>1622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8B457C6F25574D9589E896C7EBE7A323_13</vt:lpwstr>
  </property>
  <property fmtid="{D5CDD505-2E9C-101B-9397-08002B2CF9AE}" pid="4" name="KSOTemplateDocerSaveRecord">
    <vt:lpwstr>eyJoZGlkIjoiOGQ5NWFiYWZkYmMwOGE5Yzc1MmY4ODNmOGYzMjgzNmIiLCJ1c2VySWQiOiIxNTU5OTU0Mjg2In0=</vt:lpwstr>
  </property>
</Properties>
</file>